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59" t="-202" r="-259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</w:t>
      </w:r>
      <w:r>
        <w:rPr>
          <w:rFonts w:ascii="Times New Roman" w:hAnsi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/>
          <w:b/>
          <w:bCs/>
          <w:sz w:val="32"/>
          <w:szCs w:val="32"/>
        </w:rPr>
        <w:t>Российская Федерация</w:t>
      </w:r>
    </w:p>
    <w:p>
      <w:pPr>
        <w:pStyle w:val="4"/>
        <w:numPr>
          <w:ilvl w:val="3"/>
          <w:numId w:val="1"/>
        </w:numPr>
        <w:spacing w:before="60" w:after="0"/>
        <w:rPr/>
      </w:pPr>
      <w:r>
        <w:rPr>
          <w:rFonts w:eastAsia="Times New Roman" w:cs="Times New Roman" w:ascii="Times New Roman" w:hAnsi="Times New Roman"/>
          <w:b/>
          <w:bCs/>
          <w:spacing w:val="70"/>
          <w:sz w:val="32"/>
        </w:rPr>
        <w:t xml:space="preserve"> </w:t>
      </w:r>
      <w:r>
        <w:rPr>
          <w:rFonts w:cs="Times New Roman" w:ascii="Times New Roman" w:hAnsi="Times New Roman"/>
          <w:b/>
          <w:bCs/>
          <w:spacing w:val="70"/>
          <w:sz w:val="32"/>
        </w:rPr>
        <w:t>Московская область</w:t>
      </w:r>
      <w:r>
        <w:rPr>
          <w:rFonts w:cs="Times New Roman" w:ascii="Times New Roman" w:hAnsi="Times New Roman"/>
          <w:b/>
          <w:bCs/>
          <w:spacing w:val="70"/>
          <w:sz w:val="36"/>
          <w:szCs w:val="36"/>
        </w:rPr>
        <w:t xml:space="preserve"> </w:t>
      </w:r>
    </w:p>
    <w:p>
      <w:pPr>
        <w:pStyle w:val="Normal"/>
        <w:spacing w:before="6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2"/>
        <w:numPr>
          <w:ilvl w:val="1"/>
          <w:numId w:val="1"/>
        </w:numPr>
        <w:ind w:firstLine="851"/>
        <w:rPr/>
      </w:pPr>
      <w:r>
        <w:rPr>
          <w:rFonts w:eastAsia="Times New Roman" w:ascii="Times New Roman" w:hAnsi="Times New Roman"/>
          <w:b/>
          <w:bCs/>
          <w:spacing w:val="20"/>
          <w:szCs w:val="36"/>
        </w:rPr>
        <w:t xml:space="preserve">                              </w:t>
      </w:r>
      <w:r>
        <w:rPr>
          <w:rFonts w:eastAsia="Times New Roman" w:ascii="Times New Roman" w:hAnsi="Times New Roman"/>
          <w:b w:val="false"/>
          <w:bCs w:val="false"/>
          <w:spacing w:val="20"/>
          <w:szCs w:val="36"/>
        </w:rPr>
        <w:t xml:space="preserve"> </w:t>
      </w:r>
      <w:r>
        <w:rPr>
          <w:rFonts w:ascii="Times New Roman" w:hAnsi="Times New Roman"/>
          <w:b w:val="false"/>
          <w:bCs w:val="false"/>
          <w:spacing w:val="20"/>
          <w:szCs w:val="36"/>
        </w:rPr>
        <w:t xml:space="preserve">Совет депутатов </w:t>
      </w:r>
    </w:p>
    <w:p>
      <w:pPr>
        <w:pStyle w:val="2"/>
        <w:numPr>
          <w:ilvl w:val="1"/>
          <w:numId w:val="1"/>
        </w:numPr>
        <w:ind w:firstLine="851"/>
        <w:rPr>
          <w:b w:val="false"/>
          <w:b w:val="false"/>
          <w:bCs w:val="false"/>
        </w:rPr>
      </w:pPr>
      <w:r>
        <w:rPr>
          <w:rFonts w:eastAsia="Times New Roman" w:ascii="Times New Roman" w:hAnsi="Times New Roman"/>
          <w:b w:val="false"/>
          <w:bCs w:val="false"/>
          <w:spacing w:val="20"/>
          <w:szCs w:val="36"/>
        </w:rPr>
        <w:t xml:space="preserve">                      </w:t>
      </w:r>
      <w:r>
        <w:rPr>
          <w:rFonts w:ascii="Times New Roman" w:hAnsi="Times New Roman"/>
          <w:b w:val="false"/>
          <w:bCs w:val="false"/>
          <w:spacing w:val="20"/>
          <w:szCs w:val="36"/>
        </w:rPr>
        <w:t>городского округа Фрязино</w:t>
      </w:r>
    </w:p>
    <w:p>
      <w:pPr>
        <w:pStyle w:val="3"/>
        <w:numPr>
          <w:ilvl w:val="2"/>
          <w:numId w:val="1"/>
        </w:numPr>
        <w:spacing w:before="240" w:after="0"/>
        <w:rPr/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>
      <w:pPr>
        <w:pStyle w:val="3"/>
        <w:numPr>
          <w:ilvl w:val="2"/>
          <w:numId w:val="1"/>
        </w:numPr>
        <w:spacing w:before="240" w:after="0"/>
        <w:rPr/>
      </w:pPr>
      <w:r>
        <w:rPr>
          <w:rFonts w:eastAsia="Andalus" w:cs="Times New Roman" w:ascii="Times New Roman" w:hAnsi="Times New Roman"/>
          <w:sz w:val="26"/>
          <w:szCs w:val="26"/>
        </w:rPr>
        <w:t>о</w:t>
      </w:r>
      <w:r>
        <w:rPr>
          <w:rFonts w:eastAsia="Andalus" w:cs="Times New Roman" w:ascii="Times New Roman" w:hAnsi="Times New Roman"/>
          <w:sz w:val="26"/>
          <w:szCs w:val="26"/>
        </w:rPr>
        <w:t xml:space="preserve">т </w:t>
      </w:r>
      <w:r>
        <w:rPr>
          <w:rFonts w:eastAsia="Andalus" w:cs="Times New Roman" w:ascii="Times New Roman" w:hAnsi="Times New Roman"/>
          <w:sz w:val="26"/>
          <w:szCs w:val="26"/>
        </w:rPr>
        <w:t>17.06.2025</w:t>
      </w:r>
      <w:r>
        <w:rPr>
          <w:rFonts w:eastAsia="Andalus" w:cs="Times New Roman" w:ascii="Times New Roman" w:hAnsi="Times New Roman"/>
          <w:sz w:val="26"/>
          <w:szCs w:val="26"/>
        </w:rPr>
        <w:t xml:space="preserve">  №  </w:t>
      </w:r>
      <w:r>
        <w:rPr>
          <w:rFonts w:eastAsia="Andalus" w:cs="Times New Roman" w:ascii="Times New Roman" w:hAnsi="Times New Roman"/>
          <w:sz w:val="26"/>
          <w:szCs w:val="26"/>
        </w:rPr>
        <w:t>573/99</w:t>
      </w:r>
    </w:p>
    <w:p>
      <w:pPr>
        <w:pStyle w:val="3"/>
        <w:numPr>
          <w:ilvl w:val="2"/>
          <w:numId w:val="1"/>
        </w:numPr>
        <w:spacing w:before="240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54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026"/>
        <w:gridCol w:w="5627"/>
      </w:tblGrid>
      <w:tr>
        <w:trPr/>
        <w:tc>
          <w:tcPr>
            <w:tcW w:w="4026" w:type="dxa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 внесении изменений в решение Совета депутатов городского округа Фрязино от 17.12.2024 </w:t>
              <w:br/>
              <w:t>№ 519/90 «О бюджете городского округа Фрязино на 2025 год и на плановый период 2026 и 2027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5627" w:type="dxa"/>
            <w:tcBorders/>
            <w:shd w:fill="auto" w:val="clear"/>
          </w:tcPr>
          <w:p>
            <w:pPr>
              <w:pStyle w:val="Style17"/>
              <w:widowControl w:val="fals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tabs>
          <w:tab w:val="left" w:pos="4536" w:leader="none"/>
        </w:tabs>
        <w:ind w:right="498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депутатов городского округа Фрязино Московской области от 15.02.2021 № 45/12, руководствуясь Уставом городского округа Фрязино Московской области,</w:t>
      </w:r>
    </w:p>
    <w:p>
      <w:pPr>
        <w:pStyle w:val="13"/>
        <w:numPr>
          <w:ilvl w:val="0"/>
          <w:numId w:val="0"/>
        </w:numPr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8"/>
          <w:szCs w:val="28"/>
        </w:rPr>
        <w:t xml:space="preserve">              </w:t>
      </w:r>
    </w:p>
    <w:p>
      <w:pPr>
        <w:pStyle w:val="13"/>
        <w:numPr>
          <w:ilvl w:val="0"/>
          <w:numId w:val="0"/>
        </w:numPr>
        <w:ind w:firstLine="567"/>
        <w:outlineLvl w:val="0"/>
        <w:rPr>
          <w:sz w:val="27"/>
          <w:szCs w:val="27"/>
        </w:rPr>
      </w:pPr>
      <w:r>
        <w:rPr>
          <w:rFonts w:cs="Arial"/>
          <w:sz w:val="28"/>
          <w:szCs w:val="28"/>
        </w:rPr>
        <w:t xml:space="preserve">Совет депутатов городского округа Фрязино </w:t>
      </w:r>
      <w:r>
        <w:rPr>
          <w:rFonts w:cs="Arial"/>
          <w:b/>
          <w:sz w:val="28"/>
          <w:szCs w:val="28"/>
        </w:rPr>
        <w:t>р е ш и л:</w:t>
      </w:r>
    </w:p>
    <w:p>
      <w:pPr>
        <w:pStyle w:val="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>1. Внести в решение Совета депутатов городского округа Фрязино от 17.12.2024 № 519/90 «О бюджете городского округа Фрязино на 2025 год и на плановый период 2026 и 2027 годов» следующие изменения:</w:t>
      </w:r>
    </w:p>
    <w:p>
      <w:pPr>
        <w:pStyle w:val="ListNumber"/>
        <w:numPr>
          <w:ilvl w:val="0"/>
          <w:numId w:val="0"/>
        </w:numPr>
        <w:spacing w:lineRule="auto" w:line="276"/>
        <w:ind w:left="360" w:hanging="360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1.1. Части 1 и 2  статьи 1 изложить в следующей редакции:</w:t>
      </w:r>
    </w:p>
    <w:p>
      <w:pPr>
        <w:pStyle w:val="Style13"/>
        <w:widowControl w:val="false"/>
        <w:numPr>
          <w:ilvl w:val="0"/>
          <w:numId w:val="2"/>
        </w:numPr>
        <w:tabs>
          <w:tab w:val="left" w:pos="993" w:leader="none"/>
        </w:tabs>
        <w:spacing w:lineRule="auto" w:line="240" w:before="0" w:after="0"/>
        <w:ind w:left="0" w:firstLine="709"/>
        <w:jc w:val="both"/>
        <w:rPr>
          <w:sz w:val="26"/>
          <w:szCs w:val="26"/>
        </w:rPr>
      </w:pPr>
      <w:r>
        <w:rPr>
          <w:sz w:val="28"/>
          <w:szCs w:val="28"/>
        </w:rPr>
        <w:t>Утвердить основные характеристики бюджета городского округа Фрязино Московской области на 2025 год:</w:t>
      </w:r>
    </w:p>
    <w:p>
      <w:pPr>
        <w:pStyle w:val="Style13"/>
        <w:tabs>
          <w:tab w:val="left" w:pos="993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общий объем доходов бюджета городского  округа Фрязино Московской области в сумме 3 675 893,1 тыс. рублей, в том числе объем межбюджетных трансфертов, получаемых из других бюджетов бюджетной системы Российской Федерации в сумме 1 504 073,9 тыс. рублей;</w:t>
      </w:r>
    </w:p>
    <w:p>
      <w:pPr>
        <w:pStyle w:val="Style13"/>
        <w:tabs>
          <w:tab w:val="left" w:pos="993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общий объем расходов бюджета городского округа Фрязино Московской области в сумме 3 834 377,2 тыс. рублей;</w:t>
      </w:r>
    </w:p>
    <w:p>
      <w:pPr>
        <w:pStyle w:val="Style13"/>
        <w:tabs>
          <w:tab w:val="left" w:pos="993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дефицит бюджета городского округа Фрязино Московской области в сумме 158 484,1  тыс. рублей.</w:t>
      </w:r>
    </w:p>
    <w:p>
      <w:pPr>
        <w:pStyle w:val="Style13"/>
        <w:widowControl w:val="false"/>
        <w:numPr>
          <w:ilvl w:val="0"/>
          <w:numId w:val="2"/>
        </w:numPr>
        <w:tabs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Утвердить основные характеристики бюджета городского округа Фрязино Московской области на плановый период 2026 и 2027 годов:</w:t>
      </w:r>
    </w:p>
    <w:p>
      <w:pPr>
        <w:pStyle w:val="Style13"/>
        <w:tabs>
          <w:tab w:val="left" w:pos="993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общий объем доходов бюджета городского округа Фрязино Московской области на 2026 год в сумме 3 315 738,1 тыс. рублей, в том числе объем межбюджетных трансфертов, получаемых из других бюджетов бюджетной системы Российской Федерации в сумме 1 310 551,7 тыс. рублей и на 2027 год в сумме 4 912 812,4 тыс. рублей, в том числе объем межбюджетных трансфертов, получаемых из других бюджетов бюджетной системы Российской Федерации в сумме 2 709 350,0 тыс. рублей;</w:t>
      </w:r>
    </w:p>
    <w:p>
      <w:pPr>
        <w:pStyle w:val="Style13"/>
        <w:tabs>
          <w:tab w:val="left" w:pos="993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общий объем расходов бюджета городского округа Фрязино Московской области на 2026 год в сумме 3 358 112,5 тыс. рублей, в том числе условно утвержденные расходы в сумме 50 500,0 тыс. рублей и на 2027 год в сумме  4 912 812,4 тыс. рублей, в том числе условно утвержденные расходы в сумме 110 173,2 тыс. рублей;</w:t>
      </w:r>
    </w:p>
    <w:p>
      <w:pPr>
        <w:pStyle w:val="Style13"/>
        <w:tabs>
          <w:tab w:val="left" w:pos="993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дефицит бюджета городского округа Фрязино Московской области на 2026 год в сумме 42 374,4 тыс. рублей, на 2027 год в сумме 0 тыс. рублей.».</w:t>
      </w:r>
    </w:p>
    <w:p>
      <w:pPr>
        <w:pStyle w:val="13"/>
        <w:jc w:val="both"/>
        <w:rPr>
          <w:rFonts w:cs="Arial"/>
          <w:sz w:val="27"/>
          <w:szCs w:val="27"/>
        </w:rPr>
      </w:pPr>
      <w:r>
        <w:rPr>
          <w:rFonts w:cs="Arial"/>
          <w:sz w:val="28"/>
          <w:szCs w:val="28"/>
        </w:rPr>
        <w:t xml:space="preserve">        </w:t>
      </w:r>
      <w:r>
        <w:rPr>
          <w:rFonts w:cs="Arial"/>
          <w:sz w:val="28"/>
          <w:szCs w:val="28"/>
        </w:rPr>
        <w:t xml:space="preserve">1.2. В статье 11 </w:t>
      </w:r>
    </w:p>
    <w:p>
      <w:pPr>
        <w:pStyle w:val="13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8"/>
          <w:szCs w:val="28"/>
        </w:rPr>
        <w:t>слова «на 2025 год 43 995,6 тыс. рублей» заменить словами «на 2025 год 51 356,5 тыс. рублей»;</w:t>
      </w:r>
    </w:p>
    <w:p>
      <w:pPr>
        <w:pStyle w:val="13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8"/>
          <w:szCs w:val="28"/>
        </w:rPr>
        <w:t>слова «на 2026 год 43 721,3 тыс. рублей» заменить словами «на 2026 год 56 881,3тыс. рублей»;</w:t>
      </w:r>
    </w:p>
    <w:p>
      <w:pPr>
        <w:pStyle w:val="13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8"/>
          <w:szCs w:val="28"/>
        </w:rPr>
        <w:t>1.3. В статье 17:</w:t>
      </w:r>
    </w:p>
    <w:p>
      <w:pPr>
        <w:pStyle w:val="13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слова «на 2025 год в сумме 149 644,0 тыс. рублей» заменить словами «на 2025 год в сумме 131 833,4 тыс. рублей»;</w:t>
      </w:r>
    </w:p>
    <w:p>
      <w:pPr>
        <w:pStyle w:val="13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8"/>
          <w:szCs w:val="28"/>
        </w:rPr>
        <w:t>слова «на 2026 год в сумме 7 000,0 тыс. руб.» заменить словами «на 2026 год в сумме 6 996,3 тыс. руб.»;</w:t>
      </w:r>
    </w:p>
    <w:p>
      <w:pPr>
        <w:pStyle w:val="13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8"/>
          <w:szCs w:val="28"/>
        </w:rPr>
        <w:t>слова «на 2027 год в сумме 0 тыс. руб.» заменить словами «на 2027 год в сумме 10 000,0 тыс. руб.»;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8"/>
          <w:szCs w:val="28"/>
        </w:rPr>
        <w:t xml:space="preserve">1.4. Приложение 1 </w:t>
      </w:r>
      <w:r>
        <w:rPr>
          <w:rFonts w:cs="Times New Roman" w:ascii="Times New Roman" w:hAnsi="Times New Roman"/>
          <w:sz w:val="28"/>
          <w:szCs w:val="28"/>
        </w:rPr>
        <w:t>«Поступление доходов в бюджет городского округа Фрязино на 2025 год и на плановый период 2026 и 2027 годов» изложить в новой редакции согласно приложению 1 к настоящему решению.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согласно приложению 2 к настоящему решению.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>1.6. Приложение 3 «Ведомственная структура расходов бюджета городского округа Фрязино на 2025 год и на плановый период 2026 и 2027 годов» изложить в новой редакции согласно приложению 3 к настоящему решению.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>1.7. Приложение 4 «Распределение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согласно приложению 4 к настоящему решению.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>1.8. Приложение 5 «Источники внутреннего финансирования дефицита бюджета городского округа Фрязино на 2025 год и на плановый период 2026 и 2027 годов» изложить в новой редакции согласно приложению 5 к настоящему решению.</w:t>
      </w:r>
    </w:p>
    <w:p>
      <w:pPr>
        <w:pStyle w:val="13"/>
        <w:ind w:firstLine="720"/>
        <w:jc w:val="both"/>
        <w:rPr>
          <w:rFonts w:eastAsia="NSimSun"/>
          <w:sz w:val="27"/>
          <w:szCs w:val="27"/>
        </w:rPr>
      </w:pPr>
      <w:r>
        <w:rPr>
          <w:rFonts w:eastAsia="NSimSun"/>
          <w:sz w:val="28"/>
          <w:szCs w:val="28"/>
        </w:rPr>
        <w:t>2. Настоящее Решение вступает в силу после официального опубликования.</w:t>
      </w:r>
    </w:p>
    <w:p>
      <w:pPr>
        <w:pStyle w:val="13"/>
        <w:ind w:firstLine="720"/>
        <w:jc w:val="both"/>
        <w:rPr>
          <w:rFonts w:eastAsia="NSimSun"/>
          <w:sz w:val="27"/>
          <w:szCs w:val="27"/>
        </w:rPr>
      </w:pPr>
      <w:r>
        <w:rPr>
          <w:rFonts w:eastAsia="NSimSun"/>
          <w:sz w:val="28"/>
          <w:szCs w:val="28"/>
        </w:rPr>
        <w:t>3. Контроль возложить на депутата Совета депутатов Коновалову И.Н.</w:t>
      </w:r>
    </w:p>
    <w:p>
      <w:pPr>
        <w:pStyle w:val="NoSpacing"/>
        <w:jc w:val="both"/>
        <w:rPr>
          <w:rFonts w:ascii="Times New Roman" w:hAnsi="Times New Roman" w:eastAsia="NSimSun" w:cs="Times New Roman"/>
          <w:sz w:val="28"/>
          <w:szCs w:val="28"/>
          <w:lang w:eastAsia="zh-CN" w:bidi="hi-IN"/>
        </w:rPr>
      </w:pPr>
      <w:r>
        <w:rPr>
          <w:rFonts w:eastAsia="NSimSun" w:cs="Times New Roman" w:ascii="Times New Roman" w:hAnsi="Times New Roman"/>
          <w:sz w:val="28"/>
          <w:szCs w:val="28"/>
          <w:lang w:eastAsia="zh-CN" w:bidi="hi-IN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городского округа Фрязино          Председатель Совета депутатов         </w:t>
        <w:tab/>
      </w:r>
    </w:p>
    <w:p>
      <w:pPr>
        <w:pStyle w:val="NoSpacing"/>
        <w:jc w:val="both"/>
        <w:rPr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 xml:space="preserve">       городского округа Фрязино</w:t>
      </w:r>
    </w:p>
    <w:p>
      <w:pPr>
        <w:pStyle w:val="NoSpacing"/>
        <w:ind w:left="360" w:hanging="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______________Д.Р. Воробьев           </w:t>
        <w:tab/>
        <w:t>_________________Е.В. Романова</w:t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1127" w:hanging="360"/>
      </w:pPr>
    </w:lvl>
    <w:lvl w:ilvl="1">
      <w:start w:val="1"/>
      <w:numFmt w:val="lowerLetter"/>
      <w:lvlText w:val="%2."/>
      <w:lvlJc w:val="left"/>
      <w:pPr>
        <w:ind w:left="1847" w:hanging="360"/>
      </w:pPr>
    </w:lvl>
    <w:lvl w:ilvl="2">
      <w:start w:val="1"/>
      <w:numFmt w:val="lowerRoman"/>
      <w:lvlText w:val="%3."/>
      <w:lvlJc w:val="right"/>
      <w:pPr>
        <w:ind w:left="2567" w:hanging="180"/>
      </w:pPr>
    </w:lvl>
    <w:lvl w:ilvl="3">
      <w:start w:val="1"/>
      <w:numFmt w:val="decimal"/>
      <w:lvlText w:val="%4."/>
      <w:lvlJc w:val="left"/>
      <w:pPr>
        <w:ind w:left="3287" w:hanging="360"/>
      </w:pPr>
    </w:lvl>
    <w:lvl w:ilvl="4">
      <w:start w:val="1"/>
      <w:numFmt w:val="lowerLetter"/>
      <w:lvlText w:val="%5."/>
      <w:lvlJc w:val="left"/>
      <w:pPr>
        <w:ind w:left="4007" w:hanging="360"/>
      </w:pPr>
    </w:lvl>
    <w:lvl w:ilvl="5">
      <w:start w:val="1"/>
      <w:numFmt w:val="lowerRoman"/>
      <w:lvlText w:val="%6."/>
      <w:lvlJc w:val="right"/>
      <w:pPr>
        <w:ind w:left="4727" w:hanging="180"/>
      </w:pPr>
    </w:lvl>
    <w:lvl w:ilvl="6">
      <w:start w:val="1"/>
      <w:numFmt w:val="decimal"/>
      <w:lvlText w:val="%7."/>
      <w:lvlJc w:val="left"/>
      <w:pPr>
        <w:ind w:left="5447" w:hanging="360"/>
      </w:pPr>
    </w:lvl>
    <w:lvl w:ilvl="7">
      <w:start w:val="1"/>
      <w:numFmt w:val="lowerLetter"/>
      <w:lvlText w:val="%8."/>
      <w:lvlJc w:val="left"/>
      <w:pPr>
        <w:ind w:left="6167" w:hanging="360"/>
      </w:pPr>
    </w:lvl>
    <w:lvl w:ilvl="8">
      <w:start w:val="1"/>
      <w:numFmt w:val="lowerRoman"/>
      <w:lvlText w:val="%9."/>
      <w:lvlJc w:val="right"/>
      <w:pPr>
        <w:ind w:left="6887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ru-RU" w:eastAsia="zh-CN" w:bidi="hi-IN"/>
    </w:rPr>
  </w:style>
  <w:style w:type="paragraph" w:styleId="1">
    <w:name w:val="Heading 1"/>
    <w:basedOn w:val="Normal"/>
    <w:qFormat/>
    <w:pPr>
      <w:keepNext w:val="true"/>
      <w:jc w:val="center"/>
      <w:outlineLvl w:val="0"/>
    </w:pPr>
    <w:rPr>
      <w:sz w:val="32"/>
    </w:rPr>
  </w:style>
  <w:style w:type="paragraph" w:styleId="2">
    <w:name w:val="Heading 2"/>
    <w:basedOn w:val="Normal"/>
    <w:qFormat/>
    <w:pPr>
      <w:keepNext w:val="true"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Normal"/>
    <w:qFormat/>
    <w:pPr>
      <w:keepNext w:val="true"/>
      <w:spacing w:before="60" w:after="0"/>
      <w:jc w:val="center"/>
      <w:outlineLvl w:val="2"/>
    </w:pPr>
    <w:rPr>
      <w:b/>
      <w:bCs/>
      <w:sz w:val="44"/>
    </w:rPr>
  </w:style>
  <w:style w:type="paragraph" w:styleId="4">
    <w:name w:val="Heading 4"/>
    <w:basedOn w:val="Normal"/>
    <w:qFormat/>
    <w:pPr>
      <w:keepNext w:val="true"/>
      <w:jc w:val="center"/>
      <w:outlineLvl w:val="3"/>
    </w:pPr>
    <w:rPr>
      <w:sz w:val="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Интернет-ссылка"/>
    <w:rPr>
      <w:color w:val="000080"/>
      <w:u w:val="single"/>
    </w:rPr>
  </w:style>
  <w:style w:type="character" w:styleId="Style11" w:customStyle="1">
    <w:name w:val="Текст выноски Знак"/>
    <w:basedOn w:val="DefaultParagraphFont"/>
    <w:uiPriority w:val="99"/>
    <w:semiHidden/>
    <w:qFormat/>
    <w:rsid w:val="00665362"/>
    <w:rPr>
      <w:rFonts w:ascii="Tahoma" w:hAnsi="Tahoma" w:cs="Mangal"/>
      <w:sz w:val="16"/>
      <w:szCs w:val="14"/>
    </w:rPr>
  </w:style>
  <w:style w:type="character" w:styleId="ListLabel1">
    <w:name w:val="ListLabel 1"/>
    <w:qFormat/>
    <w:rPr>
      <w:rFonts w:eastAsia="Times New Roman" w:cs="Times New Roman"/>
      <w:spacing w:val="0"/>
      <w:w w:val="100"/>
      <w:sz w:val="27"/>
      <w:szCs w:val="27"/>
      <w:lang w:val="ru-RU" w:eastAsia="en-US" w:bidi="ar-SA"/>
    </w:rPr>
  </w:style>
  <w:style w:type="character" w:styleId="ListLabel2">
    <w:name w:val="ListLabel 2"/>
    <w:qFormat/>
    <w:rPr>
      <w:lang w:val="ru-RU" w:eastAsia="en-US" w:bidi="ar-SA"/>
    </w:rPr>
  </w:style>
  <w:style w:type="character" w:styleId="ListLabel3">
    <w:name w:val="ListLabel 3"/>
    <w:qFormat/>
    <w:rPr>
      <w:lang w:val="ru-RU" w:eastAsia="en-US" w:bidi="ar-SA"/>
    </w:rPr>
  </w:style>
  <w:style w:type="character" w:styleId="ListLabel4">
    <w:name w:val="ListLabel 4"/>
    <w:qFormat/>
    <w:rPr>
      <w:lang w:val="ru-RU" w:eastAsia="en-US" w:bidi="ar-SA"/>
    </w:rPr>
  </w:style>
  <w:style w:type="character" w:styleId="ListLabel5">
    <w:name w:val="ListLabel 5"/>
    <w:qFormat/>
    <w:rPr>
      <w:lang w:val="ru-RU" w:eastAsia="en-US" w:bidi="ar-SA"/>
    </w:rPr>
  </w:style>
  <w:style w:type="character" w:styleId="ListLabel6">
    <w:name w:val="ListLabel 6"/>
    <w:qFormat/>
    <w:rPr>
      <w:lang w:val="ru-RU" w:eastAsia="en-US" w:bidi="ar-SA"/>
    </w:rPr>
  </w:style>
  <w:style w:type="character" w:styleId="ListLabel7">
    <w:name w:val="ListLabel 7"/>
    <w:qFormat/>
    <w:rPr>
      <w:lang w:val="ru-RU" w:eastAsia="en-US" w:bidi="ar-SA"/>
    </w:rPr>
  </w:style>
  <w:style w:type="character" w:styleId="ListLabel8">
    <w:name w:val="ListLabel 8"/>
    <w:qFormat/>
    <w:rPr>
      <w:lang w:val="ru-RU" w:eastAsia="en-US" w:bidi="ar-SA"/>
    </w:rPr>
  </w:style>
  <w:style w:type="character" w:styleId="ListLabel9">
    <w:name w:val="ListLabel 9"/>
    <w:qFormat/>
    <w:rPr>
      <w:lang w:val="ru-RU" w:eastAsia="en-US" w:bidi="ar-SA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/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1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12" w:customStyle="1">
    <w:name w:val="Название1"/>
    <w:basedOn w:val="11"/>
    <w:qFormat/>
    <w:pPr/>
    <w:rPr/>
  </w:style>
  <w:style w:type="paragraph" w:styleId="Style17" w:customStyle="1">
    <w:name w:val="Содержимое таблицы"/>
    <w:basedOn w:val="Normal"/>
    <w:qFormat/>
    <w:pPr>
      <w:suppressLineNumbers/>
    </w:pPr>
    <w:rPr/>
  </w:style>
  <w:style w:type="paragraph" w:styleId="13" w:customStyle="1">
    <w:name w:val="Обычный1"/>
    <w:qFormat/>
    <w:pPr>
      <w:widowControl w:val="false"/>
      <w:bidi w:val="0"/>
      <w:jc w:val="center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hi-IN"/>
    </w:rPr>
  </w:style>
  <w:style w:type="paragraph" w:styleId="21" w:customStyle="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styleId="Style18" w:customStyle="1">
    <w:name w:val="Основной текс"/>
    <w:basedOn w:val="13"/>
    <w:qFormat/>
    <w:pPr>
      <w:ind w:firstLine="720"/>
    </w:pPr>
    <w:rPr>
      <w:sz w:val="28"/>
      <w:szCs w:val="28"/>
    </w:rPr>
  </w:style>
  <w:style w:type="paragraph" w:styleId="ConsPlusNormal" w:customStyle="1">
    <w:name w:val="ConsPlusNormal"/>
    <w:qFormat/>
    <w:pPr>
      <w:widowControl w:val="false"/>
      <w:bidi w:val="0"/>
      <w:jc w:val="left"/>
    </w:pPr>
    <w:rPr>
      <w:rFonts w:ascii="Calibri" w:hAnsi="Calibri" w:eastAsia="Times New Roman" w:cs="Calibri"/>
      <w:color w:val="auto"/>
      <w:kern w:val="0"/>
      <w:sz w:val="24"/>
      <w:szCs w:val="20"/>
      <w:lang w:val="ru-RU" w:eastAsia="zh-CN" w:bidi="hi-IN"/>
    </w:rPr>
  </w:style>
  <w:style w:type="paragraph" w:styleId="NoSpacing">
    <w:name w:val="No Spacing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bidi="ar-SA" w:val="ru-RU"/>
    </w:rPr>
  </w:style>
  <w:style w:type="paragraph" w:styleId="BalloonText">
    <w:name w:val="Balloon Text"/>
    <w:basedOn w:val="Normal"/>
    <w:uiPriority w:val="99"/>
    <w:semiHidden/>
    <w:unhideWhenUsed/>
    <w:qFormat/>
    <w:rsid w:val="00665362"/>
    <w:pPr/>
    <w:rPr>
      <w:rFonts w:ascii="Tahoma" w:hAnsi="Tahoma" w:cs="Mangal"/>
      <w:sz w:val="16"/>
      <w:szCs w:val="14"/>
    </w:rPr>
  </w:style>
  <w:style w:type="paragraph" w:styleId="Style19" w:customStyle="1">
    <w:name w:val="Блочная цитата"/>
    <w:basedOn w:val="Normal"/>
    <w:qFormat/>
    <w:pPr/>
    <w:rPr/>
  </w:style>
  <w:style w:type="paragraph" w:styleId="Style20">
    <w:name w:val="Subtitle"/>
    <w:basedOn w:val="11"/>
    <w:qFormat/>
    <w:pPr/>
    <w:rPr/>
  </w:style>
  <w:style w:type="paragraph" w:styleId="ListNumber">
    <w:name w:val="List Number"/>
    <w:basedOn w:val="Normal"/>
    <w:uiPriority w:val="99"/>
    <w:semiHidden/>
    <w:unhideWhenUsed/>
    <w:qFormat/>
    <w:rsid w:val="006c470e"/>
    <w:pPr>
      <w:spacing w:before="0" w:after="0"/>
      <w:contextualSpacing/>
    </w:pPr>
    <w:rPr>
      <w:rFonts w:cs="Mangal"/>
      <w:szCs w:val="21"/>
    </w:rPr>
  </w:style>
  <w:style w:type="paragraph" w:styleId="Default" w:customStyle="1">
    <w:name w:val="Default"/>
    <w:qFormat/>
    <w:rsid w:val="00f75772"/>
    <w:pPr>
      <w:widowControl/>
      <w:bidi w:val="0"/>
      <w:jc w:val="left"/>
    </w:pPr>
    <w:rPr>
      <w:rFonts w:ascii="Times New Roman" w:hAnsi="Times New Roman" w:cs="Times New Roman" w:eastAsia="NSimSun"/>
      <w:color w:val="000000"/>
      <w:kern w:val="0"/>
      <w:sz w:val="24"/>
      <w:szCs w:val="24"/>
      <w:lang w:bidi="ar-SA" w:val="ru-RU" w:eastAsia="zh-CN"/>
    </w:rPr>
  </w:style>
  <w:style w:type="paragraph" w:styleId="ListParagraph">
    <w:name w:val="List Paragraph"/>
    <w:basedOn w:val="Normal"/>
    <w:uiPriority w:val="1"/>
    <w:qFormat/>
    <w:rsid w:val="00e856d7"/>
    <w:pPr>
      <w:widowControl w:val="false"/>
      <w:suppressAutoHyphens w:val="false"/>
      <w:ind w:left="204" w:right="231" w:firstLine="563"/>
      <w:jc w:val="both"/>
    </w:pPr>
    <w:rPr>
      <w:rFonts w:ascii="Times New Roman" w:hAnsi="Times New Roman" w:eastAsia="Times New Roman" w:cs="Times New Roman"/>
      <w:sz w:val="22"/>
      <w:szCs w:val="22"/>
      <w:lang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Application>LibreOffice/6.1.0.3$Windows_x86 LibreOffice_project/efb621ed25068d70781dc026f7e9c5187a4decd1</Application>
  <Pages>3</Pages>
  <Words>732</Words>
  <Characters>4156</Characters>
  <CharactersWithSpaces>5051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2023-12-07T08:11:00Z</dcterms:created>
  <dc:creator>Zaharova OI</dc:creator>
  <dc:description/>
  <dc:language>ru-RU</dc:language>
  <cp:lastModifiedBy/>
  <cp:lastPrinted>2025-06-18T14:30:39Z</cp:lastPrinted>
  <dcterms:modified xsi:type="dcterms:W3CDTF">2025-06-18T14:30:57Z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